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61D8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0E0">
        <w:rPr>
          <w:rFonts w:ascii="Times New Roman" w:hAnsi="Times New Roman"/>
          <w:b/>
          <w:sz w:val="28"/>
          <w:szCs w:val="28"/>
        </w:rPr>
        <w:t>о заседаниях комиссии по конфликту интересов</w:t>
      </w:r>
      <w:r w:rsidR="0025721B">
        <w:rPr>
          <w:rFonts w:ascii="Times New Roman" w:hAnsi="Times New Roman"/>
          <w:b/>
          <w:sz w:val="28"/>
          <w:szCs w:val="28"/>
        </w:rPr>
        <w:t xml:space="preserve"> 202</w:t>
      </w:r>
      <w:r w:rsidR="00973DA9">
        <w:rPr>
          <w:rFonts w:ascii="Times New Roman" w:hAnsi="Times New Roman"/>
          <w:b/>
          <w:sz w:val="28"/>
          <w:szCs w:val="28"/>
        </w:rPr>
        <w:t>5</w:t>
      </w:r>
      <w:r w:rsidR="0025721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721B" w:rsidRPr="00EE00E0" w:rsidRDefault="0025721B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1526"/>
        <w:gridCol w:w="5529"/>
        <w:gridCol w:w="8079"/>
      </w:tblGrid>
      <w:tr w:rsidR="0025721B" w:rsidRPr="00FB36FF" w:rsidTr="00B870D1">
        <w:tc>
          <w:tcPr>
            <w:tcW w:w="1526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Дата  заседания </w:t>
            </w:r>
          </w:p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№ протокола </w:t>
            </w:r>
          </w:p>
        </w:tc>
        <w:tc>
          <w:tcPr>
            <w:tcW w:w="5529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Основания для проведения заседания</w:t>
            </w:r>
          </w:p>
        </w:tc>
        <w:tc>
          <w:tcPr>
            <w:tcW w:w="8079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Решение комиссии </w:t>
            </w:r>
          </w:p>
        </w:tc>
      </w:tr>
      <w:tr w:rsidR="00973DA9" w:rsidRPr="00FB36FF" w:rsidTr="003733A9">
        <w:tc>
          <w:tcPr>
            <w:tcW w:w="15134" w:type="dxa"/>
            <w:gridSpan w:val="3"/>
          </w:tcPr>
          <w:p w:rsidR="00973DA9" w:rsidRDefault="00973DA9" w:rsidP="00973DA9">
            <w:pPr>
              <w:ind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4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973DA9" w:rsidRPr="00696758" w:rsidRDefault="00973DA9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3DA9" w:rsidRPr="00FB36FF" w:rsidTr="00B870D1">
        <w:tc>
          <w:tcPr>
            <w:tcW w:w="1526" w:type="dxa"/>
            <w:vMerge w:val="restart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529" w:type="dxa"/>
          </w:tcPr>
          <w:p w:rsidR="00973DA9" w:rsidRPr="000B33C0" w:rsidRDefault="00973DA9" w:rsidP="00973DA9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4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Заявление о невозможности по объективным причинам представить сведения о доходах, имуществе и обязательствах имущественного характера своих супруги (супруга) и несовершеннолетних детей</w:t>
            </w:r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973DA9" w:rsidRPr="0025244C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4C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причина непредставления муниципальным служащим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сведений в отношении </w:t>
            </w:r>
            <w:r w:rsidRPr="0025244C">
              <w:rPr>
                <w:rFonts w:ascii="Times New Roman" w:hAnsi="Times New Roman" w:cs="Times New Roman"/>
                <w:sz w:val="20"/>
                <w:szCs w:val="20"/>
              </w:rPr>
              <w:t>супруга является объективной и уважительной.</w:t>
            </w:r>
          </w:p>
          <w:p w:rsidR="00973DA9" w:rsidRPr="00FB36FF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31.03.2025 № 1</w:t>
            </w:r>
          </w:p>
        </w:tc>
      </w:tr>
      <w:tr w:rsidR="00973DA9" w:rsidRPr="00FB36FF" w:rsidTr="00B870D1">
        <w:tc>
          <w:tcPr>
            <w:tcW w:w="1526" w:type="dxa"/>
            <w:vMerge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Pr="00EB6A33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  <w:vMerge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</w:tc>
        <w:tc>
          <w:tcPr>
            <w:tcW w:w="8079" w:type="dxa"/>
          </w:tcPr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529" w:type="dxa"/>
          </w:tcPr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</w:tc>
        <w:tc>
          <w:tcPr>
            <w:tcW w:w="8079" w:type="dxa"/>
          </w:tcPr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5529" w:type="dxa"/>
          </w:tcPr>
          <w:p w:rsidR="00973DA9" w:rsidRPr="00C41433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Pr="006019E0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тем,  что в должностные обязанности муниципального служащего не входит предоставление услуги по предоставлению земельного участка, личная заинтересованность не повлияет на исполнение должностных обязанностей. </w:t>
            </w:r>
          </w:p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5529" w:type="dxa"/>
          </w:tcPr>
          <w:p w:rsidR="00973DA9" w:rsidRPr="00C41433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Pr="006019E0" w:rsidRDefault="00973DA9" w:rsidP="00973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тем,  что в должностные обязанности муниципального служащего не входит предоставление услуги по предоставлению градостроительного плана земельного участка, личная заинтересованность не повлияет на исполнение должностных обязанностей. </w:t>
            </w:r>
          </w:p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  <w:tc>
          <w:tcPr>
            <w:tcW w:w="5529" w:type="dxa"/>
          </w:tcPr>
          <w:p w:rsidR="00973DA9" w:rsidRPr="00C41433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D2B">
              <w:rPr>
                <w:rFonts w:ascii="Times New Roman" w:hAnsi="Times New Roman" w:cs="Times New Roman"/>
                <w:sz w:val="20"/>
                <w:szCs w:val="20"/>
              </w:rPr>
              <w:t xml:space="preserve">В должностные полномочия муниципального служащего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входят  полномочия по внесению изменений в разрешение  на строительство и получение разрешения на ввод объекта в эксплуатацию.</w:t>
            </w:r>
          </w:p>
          <w:p w:rsidR="00973DA9" w:rsidRPr="00616D2B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принятия мер по предотвращению или урегулированию конфликта интересов  в соответствии со ст. 14.1  Федерального закона № 25-ФЗ  заявления  близкого родственника на  разрешение на строительство и получение  разрешения на ввод объекта  в эксплуатацию направлены в отдел территориального развития  в период нахождения муниципального служащего в ежегодном отпуске. Подготовку   документов и принятие решения  по вышеуказанным  процедурам  осуществлялись заместителем начальника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УЭис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начальником отдела территориального развития. </w:t>
            </w:r>
          </w:p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</w:tc>
      </w:tr>
    </w:tbl>
    <w:p w:rsidR="00973DA9" w:rsidRDefault="00973DA9"/>
    <w:sectPr w:rsidR="00973DA9" w:rsidSect="00E446A8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BB8"/>
    <w:multiLevelType w:val="hybridMultilevel"/>
    <w:tmpl w:val="076E6DF8"/>
    <w:lvl w:ilvl="0" w:tplc="CB3681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CD6748E"/>
    <w:multiLevelType w:val="hybridMultilevel"/>
    <w:tmpl w:val="E700997E"/>
    <w:lvl w:ilvl="0" w:tplc="259C56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54340950"/>
    <w:multiLevelType w:val="hybridMultilevel"/>
    <w:tmpl w:val="2A2427D2"/>
    <w:lvl w:ilvl="0" w:tplc="B55E817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5AD85F95"/>
    <w:multiLevelType w:val="hybridMultilevel"/>
    <w:tmpl w:val="0988E23E"/>
    <w:lvl w:ilvl="0" w:tplc="4EAA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61D8"/>
    <w:rsid w:val="0008575C"/>
    <w:rsid w:val="0009604B"/>
    <w:rsid w:val="000B3C07"/>
    <w:rsid w:val="000E2C72"/>
    <w:rsid w:val="001D43EB"/>
    <w:rsid w:val="0025721B"/>
    <w:rsid w:val="003557F2"/>
    <w:rsid w:val="0036621A"/>
    <w:rsid w:val="00390662"/>
    <w:rsid w:val="003A073C"/>
    <w:rsid w:val="003A7FA3"/>
    <w:rsid w:val="00466774"/>
    <w:rsid w:val="00471533"/>
    <w:rsid w:val="004C2C21"/>
    <w:rsid w:val="004E5BD9"/>
    <w:rsid w:val="00551F22"/>
    <w:rsid w:val="006261D8"/>
    <w:rsid w:val="00627059"/>
    <w:rsid w:val="00645CF0"/>
    <w:rsid w:val="00660DF6"/>
    <w:rsid w:val="00696758"/>
    <w:rsid w:val="006B0A1F"/>
    <w:rsid w:val="00715CC1"/>
    <w:rsid w:val="00724923"/>
    <w:rsid w:val="00756125"/>
    <w:rsid w:val="007A0B8B"/>
    <w:rsid w:val="00823AF2"/>
    <w:rsid w:val="00830BBF"/>
    <w:rsid w:val="009357FF"/>
    <w:rsid w:val="009454CA"/>
    <w:rsid w:val="00973DA9"/>
    <w:rsid w:val="00A132F0"/>
    <w:rsid w:val="00A72958"/>
    <w:rsid w:val="00A93DAF"/>
    <w:rsid w:val="00B2767C"/>
    <w:rsid w:val="00B53997"/>
    <w:rsid w:val="00B64FF2"/>
    <w:rsid w:val="00B7412A"/>
    <w:rsid w:val="00C656DA"/>
    <w:rsid w:val="00C70469"/>
    <w:rsid w:val="00D777A9"/>
    <w:rsid w:val="00E00524"/>
    <w:rsid w:val="00E045A1"/>
    <w:rsid w:val="00E446A8"/>
    <w:rsid w:val="00F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Грюнберг</cp:lastModifiedBy>
  <cp:revision>2</cp:revision>
  <cp:lastPrinted>2025-10-28T02:04:00Z</cp:lastPrinted>
  <dcterms:created xsi:type="dcterms:W3CDTF">2025-10-28T02:11:00Z</dcterms:created>
  <dcterms:modified xsi:type="dcterms:W3CDTF">2025-10-28T02:11:00Z</dcterms:modified>
</cp:coreProperties>
</file>